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987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CFE78E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2970339F" w14:textId="77777777" w:rsidR="00CD36CF" w:rsidRDefault="00A160AA" w:rsidP="00CC1F3B">
      <w:pPr>
        <w:pStyle w:val="TitlePageBillPrefix"/>
      </w:pPr>
      <w:sdt>
        <w:sdtPr>
          <w:tag w:val="IntroDate"/>
          <w:id w:val="-1236936958"/>
          <w:placeholder>
            <w:docPart w:val="DF9349C6B46740FE82CB3B8EFF3D2106"/>
          </w:placeholder>
          <w:text/>
        </w:sdtPr>
        <w:sdtEndPr/>
        <w:sdtContent>
          <w:r w:rsidR="00AE48A0">
            <w:t>Introduced</w:t>
          </w:r>
        </w:sdtContent>
      </w:sdt>
    </w:p>
    <w:p w14:paraId="5079131B" w14:textId="4895EAA3" w:rsidR="00CD36CF" w:rsidRDefault="00A160A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FCE9DC506EED4E98ADFFEA130EF0816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91F97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72F88B0728F40C993AB8242AB28A647"/>
          </w:placeholder>
          <w:text/>
        </w:sdtPr>
        <w:sdtEndPr/>
        <w:sdtContent>
          <w:r w:rsidR="0003378C">
            <w:t>244</w:t>
          </w:r>
        </w:sdtContent>
      </w:sdt>
    </w:p>
    <w:p w14:paraId="4FDEE36D" w14:textId="1E149B4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E311535D6C04D758250B9EEEAA6A9FB"/>
          </w:placeholder>
          <w:text w:multiLine="1"/>
        </w:sdtPr>
        <w:sdtEndPr/>
        <w:sdtContent>
          <w:r w:rsidR="00A91F97">
            <w:t>Senator</w:t>
          </w:r>
          <w:r w:rsidR="009E5095">
            <w:t>s</w:t>
          </w:r>
          <w:r w:rsidR="00A91F97">
            <w:t xml:space="preserve"> Clements</w:t>
          </w:r>
          <w:r w:rsidR="00A160AA">
            <w:t>,</w:t>
          </w:r>
          <w:r w:rsidR="009E5095">
            <w:t xml:space="preserve"> Rose</w:t>
          </w:r>
          <w:r w:rsidR="00A160AA">
            <w:t>, and Chapman</w:t>
          </w:r>
        </w:sdtContent>
      </w:sdt>
    </w:p>
    <w:p w14:paraId="34C7A6AA" w14:textId="3981599A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C639D7DB638429B8D597363CE85419D"/>
          </w:placeholder>
          <w:text w:multiLine="1"/>
        </w:sdtPr>
        <w:sdtEndPr/>
        <w:sdtContent>
          <w:r w:rsidR="00093AB0">
            <w:t xml:space="preserve">Introduced </w:t>
          </w:r>
          <w:r w:rsidR="0003378C">
            <w:t>January 14, 2026</w:t>
          </w:r>
          <w:r w:rsidR="00093AB0">
            <w:t>; referred</w:t>
          </w:r>
          <w:r w:rsidR="00093AB0">
            <w:br/>
            <w:t xml:space="preserve">to the Committee on </w:t>
          </w:r>
          <w:r w:rsidR="00757CF5">
            <w:t>Finance</w:t>
          </w:r>
        </w:sdtContent>
      </w:sdt>
      <w:r>
        <w:t>]</w:t>
      </w:r>
    </w:p>
    <w:p w14:paraId="6A5187F8" w14:textId="23806D35" w:rsidR="00303684" w:rsidRDefault="0000526A" w:rsidP="00CC1F3B">
      <w:pPr>
        <w:pStyle w:val="TitleSection"/>
      </w:pPr>
      <w:r>
        <w:lastRenderedPageBreak/>
        <w:t>A BILL</w:t>
      </w:r>
      <w:r w:rsidR="00A91F97">
        <w:t xml:space="preserve"> </w:t>
      </w:r>
      <w:r w:rsidR="00A91F97" w:rsidRPr="00BE58D9">
        <w:rPr>
          <w:color w:val="auto"/>
        </w:rPr>
        <w:t xml:space="preserve">to amend the Code of West Virginia, 1931, as amended, by adding </w:t>
      </w:r>
      <w:r w:rsidR="00A91F97">
        <w:rPr>
          <w:color w:val="auto"/>
        </w:rPr>
        <w:t xml:space="preserve">a </w:t>
      </w:r>
      <w:r w:rsidR="00A91F97" w:rsidRPr="00BE58D9">
        <w:rPr>
          <w:color w:val="auto"/>
        </w:rPr>
        <w:t>new section, designated §</w:t>
      </w:r>
      <w:r w:rsidR="00A91F97">
        <w:rPr>
          <w:color w:val="auto"/>
        </w:rPr>
        <w:t>11-13MM-8</w:t>
      </w:r>
      <w:r w:rsidR="0003378C">
        <w:rPr>
          <w:color w:val="auto"/>
        </w:rPr>
        <w:t>a</w:t>
      </w:r>
      <w:r w:rsidR="00A91F97" w:rsidRPr="00BE58D9">
        <w:rPr>
          <w:color w:val="auto"/>
        </w:rPr>
        <w:t xml:space="preserve">, relating to </w:t>
      </w:r>
      <w:r w:rsidR="00A91F97">
        <w:rPr>
          <w:color w:val="auto"/>
        </w:rPr>
        <w:t>clarifying the county to which ad valorem taxes should be paid when the seat of a well is in a different county than the location of the property from which the well draws</w:t>
      </w:r>
      <w:r w:rsidR="00A91F97" w:rsidRPr="00BE58D9">
        <w:rPr>
          <w:color w:val="auto"/>
        </w:rPr>
        <w:t>.</w:t>
      </w:r>
    </w:p>
    <w:p w14:paraId="54DA287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04FEC65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1A0054" w14:textId="77777777" w:rsidR="00A91F97" w:rsidRDefault="00A91F97" w:rsidP="00A91F97">
      <w:pPr>
        <w:pStyle w:val="ArticleHeading"/>
        <w:sectPr w:rsidR="00A91F97" w:rsidSect="00A91F9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13MM. west virginia property tax adjustment act.</w:t>
      </w:r>
    </w:p>
    <w:p w14:paraId="088B69D7" w14:textId="77777777" w:rsidR="00A91F97" w:rsidRPr="000D562E" w:rsidRDefault="00A91F97" w:rsidP="00A91F97">
      <w:pPr>
        <w:pStyle w:val="SectionHeading"/>
        <w:rPr>
          <w:u w:val="single"/>
        </w:rPr>
        <w:sectPr w:rsidR="00A91F97" w:rsidRPr="000D562E" w:rsidSect="00A91F9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D562E">
        <w:rPr>
          <w:u w:val="single"/>
        </w:rPr>
        <w:t>§11-13MM-8A. Determination of which county to which taxes are to be paid.</w:t>
      </w:r>
    </w:p>
    <w:p w14:paraId="252CC63F" w14:textId="000EA68F" w:rsidR="008736AA" w:rsidRDefault="00A91F97" w:rsidP="00CC1F3B">
      <w:pPr>
        <w:pStyle w:val="SectionBody"/>
      </w:pPr>
      <w:r w:rsidRPr="000D562E">
        <w:rPr>
          <w:u w:val="single"/>
        </w:rPr>
        <w:t>In the event that a well seat is located in a different county than the property from which the well draws, the ad valorem taxes shall be paid to the county in which the property</w:t>
      </w:r>
      <w:r>
        <w:rPr>
          <w:u w:val="single"/>
        </w:rPr>
        <w:t xml:space="preserve"> being drawn from</w:t>
      </w:r>
      <w:r w:rsidRPr="000D562E">
        <w:rPr>
          <w:u w:val="single"/>
        </w:rPr>
        <w:t xml:space="preserve"> is located and not to the property in which the well seat is located.</w:t>
      </w:r>
    </w:p>
    <w:p w14:paraId="41BE1369" w14:textId="77777777" w:rsidR="00C33014" w:rsidRDefault="00C33014" w:rsidP="00CC1F3B">
      <w:pPr>
        <w:pStyle w:val="Note"/>
      </w:pPr>
    </w:p>
    <w:p w14:paraId="73865698" w14:textId="77777777" w:rsidR="00A91F97" w:rsidRDefault="00CF1DCA" w:rsidP="00CC1F3B">
      <w:pPr>
        <w:pStyle w:val="Note"/>
        <w:rPr>
          <w:color w:val="auto"/>
        </w:rPr>
      </w:pPr>
      <w:r>
        <w:t xml:space="preserve">NOTE: </w:t>
      </w:r>
      <w:r w:rsidR="00A91F97">
        <w:t xml:space="preserve">The purpose of this bill is to clarify </w:t>
      </w:r>
      <w:r w:rsidR="00A91F97">
        <w:rPr>
          <w:color w:val="auto"/>
        </w:rPr>
        <w:t>the county to which ad valorem taxes should be paid when the seat of a well is in a different county than the location of the property from which the well draws</w:t>
      </w:r>
      <w:r w:rsidR="00A91F97" w:rsidRPr="00BE58D9">
        <w:rPr>
          <w:color w:val="auto"/>
        </w:rPr>
        <w:t>.</w:t>
      </w:r>
    </w:p>
    <w:p w14:paraId="53DC6B5D" w14:textId="276547F5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5A16" w14:textId="77777777" w:rsidR="00A91F97" w:rsidRPr="00B844FE" w:rsidRDefault="00A91F97" w:rsidP="00B844FE">
      <w:r>
        <w:separator/>
      </w:r>
    </w:p>
  </w:endnote>
  <w:endnote w:type="continuationSeparator" w:id="0">
    <w:p w14:paraId="460DF811" w14:textId="77777777" w:rsidR="00A91F97" w:rsidRPr="00B844FE" w:rsidRDefault="00A91F9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9B2E37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ECCD05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CA67F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07ECA" w14:textId="77777777" w:rsidR="00A91F97" w:rsidRPr="00B844FE" w:rsidRDefault="00A91F97" w:rsidP="00B844FE">
      <w:r>
        <w:separator/>
      </w:r>
    </w:p>
  </w:footnote>
  <w:footnote w:type="continuationSeparator" w:id="0">
    <w:p w14:paraId="67C1E57D" w14:textId="77777777" w:rsidR="00A91F97" w:rsidRPr="00B844FE" w:rsidRDefault="00A91F9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C665" w14:textId="77777777" w:rsidR="002A0269" w:rsidRPr="00B844FE" w:rsidRDefault="00A160AA">
    <w:pPr>
      <w:pStyle w:val="Header"/>
    </w:pPr>
    <w:sdt>
      <w:sdtPr>
        <w:id w:val="-684364211"/>
        <w:placeholder>
          <w:docPart w:val="FCE9DC506EED4E98ADFFEA130EF08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CE9DC506EED4E98ADFFEA130EF0816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6D283" w14:textId="323DE950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r w:rsidR="00A91F97">
      <w:rPr>
        <w:sz w:val="22"/>
        <w:szCs w:val="22"/>
      </w:rPr>
      <w:t>SB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03378C">
      <w:rPr>
        <w:sz w:val="22"/>
        <w:szCs w:val="22"/>
      </w:rPr>
      <w:t>244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91F97">
          <w:rPr>
            <w:sz w:val="22"/>
            <w:szCs w:val="22"/>
          </w:rPr>
          <w:t>2026R2175</w:t>
        </w:r>
      </w:sdtContent>
    </w:sdt>
  </w:p>
  <w:p w14:paraId="5FA69F9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1433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F97"/>
    <w:rsid w:val="0000526A"/>
    <w:rsid w:val="0003378C"/>
    <w:rsid w:val="000573A9"/>
    <w:rsid w:val="00085D22"/>
    <w:rsid w:val="00093AB0"/>
    <w:rsid w:val="000C5C77"/>
    <w:rsid w:val="000E3912"/>
    <w:rsid w:val="000E43EF"/>
    <w:rsid w:val="0010070F"/>
    <w:rsid w:val="00142499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92641"/>
    <w:rsid w:val="002A0269"/>
    <w:rsid w:val="00303684"/>
    <w:rsid w:val="003143F5"/>
    <w:rsid w:val="00314854"/>
    <w:rsid w:val="00394191"/>
    <w:rsid w:val="003C51CD"/>
    <w:rsid w:val="003C6034"/>
    <w:rsid w:val="003D7A96"/>
    <w:rsid w:val="00400B5C"/>
    <w:rsid w:val="004368E0"/>
    <w:rsid w:val="00445EB5"/>
    <w:rsid w:val="004C13DD"/>
    <w:rsid w:val="004D3ABE"/>
    <w:rsid w:val="004E3441"/>
    <w:rsid w:val="00500579"/>
    <w:rsid w:val="0054079E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7CF5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C1EE6"/>
    <w:rsid w:val="009E5095"/>
    <w:rsid w:val="009F1067"/>
    <w:rsid w:val="00A14430"/>
    <w:rsid w:val="00A160AA"/>
    <w:rsid w:val="00A31E01"/>
    <w:rsid w:val="00A527AD"/>
    <w:rsid w:val="00A718CF"/>
    <w:rsid w:val="00A91F97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1572"/>
    <w:rsid w:val="00E365F1"/>
    <w:rsid w:val="00E62F48"/>
    <w:rsid w:val="00E747B4"/>
    <w:rsid w:val="00E831B3"/>
    <w:rsid w:val="00E95FBC"/>
    <w:rsid w:val="00EC1BF4"/>
    <w:rsid w:val="00EC5E63"/>
    <w:rsid w:val="00EE70CB"/>
    <w:rsid w:val="00F41CA2"/>
    <w:rsid w:val="00F443C0"/>
    <w:rsid w:val="00F57364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099A7"/>
  <w15:chartTrackingRefBased/>
  <w15:docId w15:val="{9C61ABEF-8A3A-41DF-9A57-CBE2E7DD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9349C6B46740FE82CB3B8EFF3D2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19E2-3F97-4339-9EA2-4888A9CE1EBF}"/>
      </w:docPartPr>
      <w:docPartBody>
        <w:p w:rsidR="00B26B10" w:rsidRDefault="00B26B10">
          <w:pPr>
            <w:pStyle w:val="DF9349C6B46740FE82CB3B8EFF3D2106"/>
          </w:pPr>
          <w:r w:rsidRPr="00B844FE">
            <w:t>Prefix Text</w:t>
          </w:r>
        </w:p>
      </w:docPartBody>
    </w:docPart>
    <w:docPart>
      <w:docPartPr>
        <w:name w:val="FCE9DC506EED4E98ADFFEA130EF08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AD0D-6D8C-45E2-B17B-16392D2E391E}"/>
      </w:docPartPr>
      <w:docPartBody>
        <w:p w:rsidR="00B26B10" w:rsidRDefault="00B26B10">
          <w:pPr>
            <w:pStyle w:val="FCE9DC506EED4E98ADFFEA130EF08166"/>
          </w:pPr>
          <w:r w:rsidRPr="00B844FE">
            <w:t>[Type here]</w:t>
          </w:r>
        </w:p>
      </w:docPartBody>
    </w:docPart>
    <w:docPart>
      <w:docPartPr>
        <w:name w:val="772F88B0728F40C993AB8242AB28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A7ADB-0C96-4BDC-A0C4-A4191A6D0631}"/>
      </w:docPartPr>
      <w:docPartBody>
        <w:p w:rsidR="00B26B10" w:rsidRDefault="00B26B10">
          <w:pPr>
            <w:pStyle w:val="772F88B0728F40C993AB8242AB28A647"/>
          </w:pPr>
          <w:r w:rsidRPr="00B844FE">
            <w:t>Number</w:t>
          </w:r>
        </w:p>
      </w:docPartBody>
    </w:docPart>
    <w:docPart>
      <w:docPartPr>
        <w:name w:val="5E311535D6C04D758250B9EEEAA6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6C3BF-F3CD-4A3C-8F34-FF7CAFC1C4BF}"/>
      </w:docPartPr>
      <w:docPartBody>
        <w:p w:rsidR="00B26B10" w:rsidRDefault="00B26B10">
          <w:pPr>
            <w:pStyle w:val="5E311535D6C04D758250B9EEEAA6A9FB"/>
          </w:pPr>
          <w:r w:rsidRPr="00B844FE">
            <w:t>Enter Sponsors Here</w:t>
          </w:r>
        </w:p>
      </w:docPartBody>
    </w:docPart>
    <w:docPart>
      <w:docPartPr>
        <w:name w:val="BC639D7DB638429B8D597363CE854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7EAA7-69F6-4157-9E2A-E4812C25A78C}"/>
      </w:docPartPr>
      <w:docPartBody>
        <w:p w:rsidR="00B26B10" w:rsidRDefault="00B26B10">
          <w:pPr>
            <w:pStyle w:val="BC639D7DB638429B8D597363CE85419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10"/>
    <w:rsid w:val="00142499"/>
    <w:rsid w:val="00292641"/>
    <w:rsid w:val="003D7A96"/>
    <w:rsid w:val="0054079E"/>
    <w:rsid w:val="009C1EE6"/>
    <w:rsid w:val="00B26B10"/>
    <w:rsid w:val="00E11572"/>
    <w:rsid w:val="00E747B4"/>
    <w:rsid w:val="00EC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9349C6B46740FE82CB3B8EFF3D2106">
    <w:name w:val="DF9349C6B46740FE82CB3B8EFF3D2106"/>
  </w:style>
  <w:style w:type="paragraph" w:customStyle="1" w:styleId="FCE9DC506EED4E98ADFFEA130EF08166">
    <w:name w:val="FCE9DC506EED4E98ADFFEA130EF08166"/>
  </w:style>
  <w:style w:type="paragraph" w:customStyle="1" w:styleId="772F88B0728F40C993AB8242AB28A647">
    <w:name w:val="772F88B0728F40C993AB8242AB28A647"/>
  </w:style>
  <w:style w:type="paragraph" w:customStyle="1" w:styleId="5E311535D6C04D758250B9EEEAA6A9FB">
    <w:name w:val="5E311535D6C04D758250B9EEEAA6A9F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C639D7DB638429B8D597363CE85419D">
    <w:name w:val="BC639D7DB638429B8D597363CE854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9</TotalTime>
  <Pages>2</Pages>
  <Words>205</Words>
  <Characters>1091</Characters>
  <Application>Microsoft Office Word</Application>
  <DocSecurity>0</DocSecurity>
  <Lines>18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10</cp:revision>
  <dcterms:created xsi:type="dcterms:W3CDTF">2026-01-09T19:03:00Z</dcterms:created>
  <dcterms:modified xsi:type="dcterms:W3CDTF">2026-01-29T20:44:00Z</dcterms:modified>
</cp:coreProperties>
</file>